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 xml:space="preserve">SEZNAM </w:t>
      </w:r>
      <w:r w:rsidR="00157E36">
        <w:rPr>
          <w:rFonts w:ascii="Calibri" w:hAnsi="Calibri" w:cs="Calibri"/>
          <w:b/>
          <w:bCs/>
          <w:sz w:val="36"/>
          <w:szCs w:val="36"/>
        </w:rPr>
        <w:t>REFERENČNÍCH ZAKÁZEK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1D637E" w:rsidRDefault="001D637E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68580F" w:rsidRPr="00F16714" w:rsidRDefault="0068580F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F16714">
        <w:rPr>
          <w:rFonts w:ascii="Calibri" w:hAnsi="Calibri" w:cs="Calibri"/>
          <w:b/>
          <w:bCs/>
          <w:sz w:val="22"/>
          <w:szCs w:val="22"/>
        </w:rPr>
        <w:t>„</w:t>
      </w:r>
      <w:r w:rsidR="00A947FB" w:rsidRPr="00A947FB">
        <w:rPr>
          <w:rFonts w:ascii="Calibri" w:hAnsi="Calibri"/>
          <w:b/>
          <w:noProof/>
          <w:sz w:val="22"/>
          <w:szCs w:val="36"/>
        </w:rPr>
        <w:t>PODÉLNĚ DĚLÍCÍ LINKA NA SLITTING, PODÉLNĚ DĚLÍCÍ LINKA NA STRIPPING A BALÍCÍ LINKA</w:t>
      </w:r>
      <w:r w:rsidRPr="00F16714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1D637E" w:rsidRPr="001D637E" w:rsidRDefault="001D637E" w:rsidP="001D637E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D637E">
        <w:rPr>
          <w:rFonts w:ascii="Calibri" w:hAnsi="Calibri" w:cs="Trebuchet MS"/>
          <w:sz w:val="22"/>
          <w:szCs w:val="22"/>
        </w:rPr>
        <w:t>Dodavatel splňuje technický kvalifikační předpoklad, pokud prokáže zkušenost s dodáním jednoho kusu:</w:t>
      </w:r>
    </w:p>
    <w:p w:rsidR="001D637E" w:rsidRPr="001D637E" w:rsidRDefault="001D637E" w:rsidP="001D637E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D637E">
        <w:rPr>
          <w:rFonts w:ascii="Calibri" w:hAnsi="Calibri" w:cs="Trebuchet MS"/>
          <w:sz w:val="22"/>
          <w:szCs w:val="22"/>
        </w:rPr>
        <w:t>a) Podélně dělící linky pro ocelový pás s tloušťkou kolem 1 mm (+/-0,2mm) a šířkou nad 1000 mm</w:t>
      </w:r>
    </w:p>
    <w:p w:rsidR="001D637E" w:rsidRPr="001D637E" w:rsidRDefault="001D637E" w:rsidP="001D637E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D637E">
        <w:rPr>
          <w:rFonts w:ascii="Calibri" w:hAnsi="Calibri" w:cs="Trebuchet MS"/>
          <w:sz w:val="22"/>
          <w:szCs w:val="22"/>
        </w:rPr>
        <w:t>b) Podélně dělící linky pro ocelový pás s tloušťkou do 1 mm a šířkou 300 - 700 mm</w:t>
      </w:r>
    </w:p>
    <w:p w:rsidR="00FC6B50" w:rsidRDefault="001D637E" w:rsidP="001D637E">
      <w:pPr>
        <w:spacing w:after="120"/>
        <w:jc w:val="both"/>
        <w:rPr>
          <w:rFonts w:ascii="Calibri" w:hAnsi="Calibri"/>
          <w:b/>
          <w:sz w:val="22"/>
        </w:rPr>
      </w:pPr>
      <w:r w:rsidRPr="001D637E">
        <w:rPr>
          <w:rFonts w:ascii="Calibri" w:hAnsi="Calibri" w:cs="Trebuchet MS"/>
          <w:sz w:val="22"/>
          <w:szCs w:val="22"/>
        </w:rPr>
        <w:t>c) Balící linky pro svitky ocelového pásu.</w:t>
      </w:r>
    </w:p>
    <w:p w:rsidR="00F30CCE" w:rsidRDefault="00F30CCE" w:rsidP="0068580F">
      <w:pPr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 xml:space="preserve">Podíl vlastních výkonů a </w:t>
      </w:r>
      <w:r w:rsidRPr="00F30CCE">
        <w:rPr>
          <w:rFonts w:ascii="Calibri" w:hAnsi="Calibri"/>
        </w:rPr>
        <w:t xml:space="preserve">dodávek </w:t>
      </w:r>
      <w:r>
        <w:rPr>
          <w:rFonts w:ascii="Calibri" w:hAnsi="Calibri"/>
        </w:rPr>
        <w:t xml:space="preserve">dodavatele pro uvedené referenční linky </w:t>
      </w:r>
      <w:r w:rsidRPr="00F30CCE">
        <w:rPr>
          <w:rFonts w:ascii="Calibri" w:hAnsi="Calibri"/>
        </w:rPr>
        <w:t>musí být minimálně v objemu 80 % ceny dodávek</w:t>
      </w:r>
      <w:r>
        <w:rPr>
          <w:rFonts w:ascii="Calibri" w:hAnsi="Calibri"/>
        </w:rPr>
        <w:t>.</w:t>
      </w:r>
    </w:p>
    <w:p w:rsidR="00F30CCE" w:rsidRDefault="00F30CCE" w:rsidP="0068580F">
      <w:pPr>
        <w:spacing w:after="120"/>
        <w:jc w:val="both"/>
        <w:rPr>
          <w:rFonts w:ascii="Calibri" w:hAnsi="Calibri"/>
          <w:b/>
          <w:sz w:val="22"/>
        </w:rPr>
      </w:pPr>
    </w:p>
    <w:p w:rsidR="00157E36" w:rsidRPr="001D637E" w:rsidRDefault="00157E36" w:rsidP="0068580F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57E36">
        <w:rPr>
          <w:rFonts w:ascii="Calibri" w:hAnsi="Calibri"/>
          <w:b/>
          <w:sz w:val="22"/>
        </w:rPr>
        <w:t>Významná zakázka č. 1</w:t>
      </w:r>
      <w:r w:rsidR="001D637E">
        <w:rPr>
          <w:rFonts w:ascii="Calibri" w:hAnsi="Calibri"/>
          <w:b/>
          <w:sz w:val="22"/>
        </w:rPr>
        <w:t>:</w:t>
      </w:r>
      <w:r w:rsidR="001D637E" w:rsidRPr="001D637E">
        <w:rPr>
          <w:rFonts w:ascii="Calibri" w:hAnsi="Calibri" w:cs="Trebuchet MS"/>
          <w:sz w:val="22"/>
          <w:szCs w:val="22"/>
        </w:rPr>
        <w:t xml:space="preserve"> Podélně dělící link</w:t>
      </w:r>
      <w:r w:rsidR="001D637E">
        <w:rPr>
          <w:rFonts w:ascii="Calibri" w:hAnsi="Calibri" w:cs="Trebuchet MS"/>
          <w:sz w:val="22"/>
          <w:szCs w:val="22"/>
        </w:rPr>
        <w:t>a</w:t>
      </w:r>
      <w:r w:rsidR="001D637E" w:rsidRPr="001D637E">
        <w:rPr>
          <w:rFonts w:ascii="Calibri" w:hAnsi="Calibri" w:cs="Trebuchet MS"/>
          <w:sz w:val="22"/>
          <w:szCs w:val="22"/>
        </w:rPr>
        <w:t xml:space="preserve"> pro ocelový pás s tloušťkou kolem 1 mm (+/-0,2mm) a šířkou nad 1000 mm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30CCE" w:rsidRPr="00EF0244" w:rsidTr="00EF0244">
        <w:tc>
          <w:tcPr>
            <w:tcW w:w="3898" w:type="dxa"/>
            <w:shd w:val="clear" w:color="auto" w:fill="BFBFBF"/>
          </w:tcPr>
          <w:p w:rsidR="00F30CCE" w:rsidRPr="00EF0244" w:rsidRDefault="00F30CC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Podíl subdodavatele na celém plnění (%)</w:t>
            </w:r>
          </w:p>
        </w:tc>
        <w:tc>
          <w:tcPr>
            <w:tcW w:w="5528" w:type="dxa"/>
            <w:shd w:val="clear" w:color="auto" w:fill="auto"/>
          </w:tcPr>
          <w:p w:rsidR="00F30CCE" w:rsidRPr="00EF0244" w:rsidRDefault="00F30CC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Pr="001D637E" w:rsidRDefault="001D637E" w:rsidP="001D637E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2:</w:t>
      </w:r>
      <w:r w:rsidRPr="001D637E">
        <w:rPr>
          <w:rFonts w:ascii="Calibri" w:hAnsi="Calibri" w:cs="Trebuchet MS"/>
          <w:sz w:val="22"/>
          <w:szCs w:val="22"/>
        </w:rPr>
        <w:t xml:space="preserve"> Podélně dělící link</w:t>
      </w:r>
      <w:r>
        <w:rPr>
          <w:rFonts w:ascii="Calibri" w:hAnsi="Calibri" w:cs="Trebuchet MS"/>
          <w:sz w:val="22"/>
          <w:szCs w:val="22"/>
        </w:rPr>
        <w:t>a</w:t>
      </w:r>
      <w:r w:rsidRPr="001D637E">
        <w:rPr>
          <w:rFonts w:ascii="Calibri" w:hAnsi="Calibri" w:cs="Trebuchet MS"/>
          <w:sz w:val="22"/>
          <w:szCs w:val="22"/>
        </w:rPr>
        <w:t xml:space="preserve"> pro ocelový pás s</w:t>
      </w:r>
      <w:r w:rsidR="00F30CCE">
        <w:rPr>
          <w:rFonts w:ascii="Calibri" w:hAnsi="Calibri" w:cs="Trebuchet MS"/>
          <w:sz w:val="22"/>
          <w:szCs w:val="22"/>
        </w:rPr>
        <w:t> </w:t>
      </w:r>
      <w:r w:rsidRPr="001D637E">
        <w:rPr>
          <w:rFonts w:ascii="Calibri" w:hAnsi="Calibri" w:cs="Trebuchet MS"/>
          <w:sz w:val="22"/>
          <w:szCs w:val="22"/>
        </w:rPr>
        <w:t xml:space="preserve">tloušťkou do 1 mm a šířkou 300 </w:t>
      </w:r>
      <w:r w:rsidR="00F30CCE">
        <w:rPr>
          <w:rFonts w:ascii="Calibri" w:hAnsi="Calibri" w:cs="Trebuchet MS"/>
          <w:sz w:val="22"/>
          <w:szCs w:val="22"/>
        </w:rPr>
        <w:t>–</w:t>
      </w:r>
      <w:r w:rsidRPr="001D637E">
        <w:rPr>
          <w:rFonts w:ascii="Calibri" w:hAnsi="Calibri" w:cs="Trebuchet MS"/>
          <w:sz w:val="22"/>
          <w:szCs w:val="22"/>
        </w:rPr>
        <w:t xml:space="preserve"> 700 mm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lastRenderedPageBreak/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30CCE" w:rsidRPr="00EF0244" w:rsidTr="001D637E">
        <w:tc>
          <w:tcPr>
            <w:tcW w:w="3898" w:type="dxa"/>
            <w:shd w:val="clear" w:color="auto" w:fill="BFBFBF"/>
          </w:tcPr>
          <w:p w:rsidR="00F30CCE" w:rsidRPr="00EF0244" w:rsidRDefault="00F30CC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Podíl subdodavatele na celém plnění (%)</w:t>
            </w:r>
          </w:p>
        </w:tc>
        <w:tc>
          <w:tcPr>
            <w:tcW w:w="5528" w:type="dxa"/>
            <w:shd w:val="clear" w:color="auto" w:fill="auto"/>
          </w:tcPr>
          <w:p w:rsidR="00F30CCE" w:rsidRPr="00EF0244" w:rsidRDefault="00F30CC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D637E" w:rsidRDefault="001D637E" w:rsidP="001D637E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Pr="001D637E" w:rsidRDefault="001D637E" w:rsidP="001D637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3:</w:t>
      </w:r>
      <w:r w:rsidRPr="001D637E">
        <w:rPr>
          <w:rFonts w:ascii="Calibri" w:hAnsi="Calibri" w:cs="Trebuchet MS"/>
          <w:sz w:val="22"/>
          <w:szCs w:val="22"/>
        </w:rPr>
        <w:t xml:space="preserve"> </w:t>
      </w:r>
      <w:r w:rsidR="00CC324D" w:rsidRPr="00CC324D">
        <w:rPr>
          <w:rFonts w:ascii="Calibri" w:hAnsi="Calibri"/>
          <w:sz w:val="22"/>
          <w:szCs w:val="22"/>
        </w:rPr>
        <w:t>Balicí</w:t>
      </w:r>
      <w:r w:rsidRPr="00CC324D">
        <w:rPr>
          <w:rFonts w:ascii="Calibri" w:hAnsi="Calibri"/>
          <w:sz w:val="22"/>
          <w:szCs w:val="22"/>
        </w:rPr>
        <w:t xml:space="preserve"> linka pro svitky ocelového pásu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30CCE" w:rsidRPr="00EF0244" w:rsidTr="001D637E">
        <w:tc>
          <w:tcPr>
            <w:tcW w:w="3898" w:type="dxa"/>
            <w:shd w:val="clear" w:color="auto" w:fill="BFBFBF"/>
          </w:tcPr>
          <w:p w:rsidR="00F30CCE" w:rsidRPr="00EF0244" w:rsidRDefault="00F30CC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Podíl subdodavatele na celém plnění (%)</w:t>
            </w:r>
          </w:p>
        </w:tc>
        <w:tc>
          <w:tcPr>
            <w:tcW w:w="5528" w:type="dxa"/>
            <w:shd w:val="clear" w:color="auto" w:fill="auto"/>
          </w:tcPr>
          <w:p w:rsidR="00F30CCE" w:rsidRPr="00EF0244" w:rsidRDefault="00F30CC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D637E" w:rsidRDefault="001D637E" w:rsidP="001D637E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AE2F19" w:rsidRDefault="00157E36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Prohlašuji, že plnění všech uvedených významných zakázek bylo realizováno řádně a odborně.</w:t>
      </w: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FC6B50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FC6B50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FC6B50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Default="00372372" w:rsidP="005F079F">
      <w:pPr>
        <w:rPr>
          <w:rFonts w:ascii="Calibri" w:hAnsi="Calibri"/>
          <w:sz w:val="22"/>
          <w:szCs w:val="22"/>
        </w:rPr>
      </w:pPr>
    </w:p>
    <w:p w:rsidR="001D637E" w:rsidRDefault="001D637E" w:rsidP="005F079F">
      <w:pPr>
        <w:rPr>
          <w:rFonts w:ascii="Calibri" w:hAnsi="Calibri"/>
          <w:sz w:val="22"/>
          <w:szCs w:val="22"/>
        </w:rPr>
      </w:pPr>
    </w:p>
    <w:p w:rsidR="001D637E" w:rsidRDefault="001D637E" w:rsidP="005F079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Přílohy:</w:t>
      </w:r>
    </w:p>
    <w:p w:rsidR="001D637E" w:rsidRDefault="001D637E" w:rsidP="005F079F">
      <w:pPr>
        <w:rPr>
          <w:rFonts w:ascii="Calibri" w:hAnsi="Calibri"/>
          <w:sz w:val="22"/>
          <w:szCs w:val="22"/>
        </w:rPr>
      </w:pPr>
    </w:p>
    <w:p w:rsidR="001D637E" w:rsidRPr="001D637E" w:rsidRDefault="001D637E" w:rsidP="001D637E">
      <w:pPr>
        <w:pStyle w:val="Odstavecseseznamem"/>
        <w:numPr>
          <w:ilvl w:val="0"/>
          <w:numId w:val="39"/>
        </w:numPr>
        <w:rPr>
          <w:rFonts w:ascii="Calibri" w:hAnsi="Calibri"/>
          <w:sz w:val="22"/>
          <w:szCs w:val="22"/>
        </w:rPr>
      </w:pPr>
      <w:r w:rsidRPr="001D637E">
        <w:rPr>
          <w:rFonts w:ascii="Calibri" w:hAnsi="Calibri"/>
          <w:sz w:val="22"/>
          <w:szCs w:val="22"/>
        </w:rPr>
        <w:t>Písemné potvrzení o realizované zakázce a hodnocení vydané ze strany současného uživatele referenčních linek</w:t>
      </w:r>
      <w:r w:rsidR="00CC324D">
        <w:rPr>
          <w:rFonts w:ascii="Calibri" w:hAnsi="Calibri"/>
          <w:sz w:val="22"/>
          <w:szCs w:val="22"/>
        </w:rPr>
        <w:t xml:space="preserve"> a), b), a c).</w:t>
      </w:r>
    </w:p>
    <w:sectPr w:rsidR="001D637E" w:rsidRPr="001D637E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87C" w:rsidRDefault="0065087C">
      <w:r>
        <w:separator/>
      </w:r>
    </w:p>
  </w:endnote>
  <w:endnote w:type="continuationSeparator" w:id="0">
    <w:p w:rsidR="0065087C" w:rsidRDefault="00650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37E" w:rsidRPr="0047296A" w:rsidRDefault="001D637E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87C" w:rsidRDefault="0065087C">
      <w:r>
        <w:separator/>
      </w:r>
    </w:p>
  </w:footnote>
  <w:footnote w:type="continuationSeparator" w:id="0">
    <w:p w:rsidR="0065087C" w:rsidRDefault="006508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B27513"/>
    <w:multiLevelType w:val="hybridMultilevel"/>
    <w:tmpl w:val="59DE2936"/>
    <w:lvl w:ilvl="0" w:tplc="5D1207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217254"/>
    <w:multiLevelType w:val="hybridMultilevel"/>
    <w:tmpl w:val="F8E86F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3"/>
  </w:num>
  <w:num w:numId="26">
    <w:abstractNumId w:val="5"/>
  </w:num>
  <w:num w:numId="27">
    <w:abstractNumId w:val="32"/>
  </w:num>
  <w:num w:numId="28">
    <w:abstractNumId w:val="29"/>
  </w:num>
  <w:num w:numId="29">
    <w:abstractNumId w:val="7"/>
  </w:num>
  <w:num w:numId="30">
    <w:abstractNumId w:val="10"/>
  </w:num>
  <w:num w:numId="31">
    <w:abstractNumId w:val="15"/>
  </w:num>
  <w:num w:numId="32">
    <w:abstractNumId w:val="30"/>
  </w:num>
  <w:num w:numId="33">
    <w:abstractNumId w:val="2"/>
  </w:num>
  <w:num w:numId="34">
    <w:abstractNumId w:val="23"/>
  </w:num>
  <w:num w:numId="35">
    <w:abstractNumId w:val="21"/>
  </w:num>
  <w:num w:numId="36">
    <w:abstractNumId w:val="35"/>
  </w:num>
  <w:num w:numId="37">
    <w:abstractNumId w:val="34"/>
  </w:num>
  <w:num w:numId="38">
    <w:abstractNumId w:val="24"/>
  </w:num>
  <w:num w:numId="3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D637E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47A4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114C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5812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03B39"/>
    <w:rsid w:val="006148D1"/>
    <w:rsid w:val="006320CD"/>
    <w:rsid w:val="00644D83"/>
    <w:rsid w:val="0065087C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659DE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47FB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56E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54535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459D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B59"/>
    <w:rsid w:val="00CB6EE7"/>
    <w:rsid w:val="00CB7A27"/>
    <w:rsid w:val="00CC324D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16714"/>
    <w:rsid w:val="00F24CFA"/>
    <w:rsid w:val="00F30CCE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C6B50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3</cp:revision>
  <cp:lastPrinted>2015-03-09T10:13:00Z</cp:lastPrinted>
  <dcterms:created xsi:type="dcterms:W3CDTF">2016-05-30T20:57:00Z</dcterms:created>
  <dcterms:modified xsi:type="dcterms:W3CDTF">2016-08-26T13:45:00Z</dcterms:modified>
</cp:coreProperties>
</file>